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B" w:rsidRPr="00FC17BB" w:rsidRDefault="00FC17BB" w:rsidP="00FC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FC17B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АДМИНИСТРАЦИЯ МУНИЦИПАЛЬНОГО ОБРАЗОВАНИЯ</w:t>
      </w:r>
      <w:r w:rsidRPr="00FC17B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br/>
        <w:t>«НИКОЛОЧЕРЕМШАНСКОЕ СЕЛЬСКОЕ ПОСЕЛЕНИЕ» МЕЛЕКЕССКОГО РАЙОНА УЛЬЯНОВСКОЙ ОБЛАСТИ</w:t>
      </w:r>
    </w:p>
    <w:p w:rsidR="00FC17BB" w:rsidRPr="00FC17BB" w:rsidRDefault="00FC17BB" w:rsidP="00FC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C17BB" w:rsidRPr="00FC17BB" w:rsidRDefault="00FC17BB" w:rsidP="00FC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C17BB" w:rsidRPr="00FC17BB" w:rsidRDefault="00FC17BB" w:rsidP="00FC17BB">
      <w:pPr>
        <w:spacing w:after="0" w:line="48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0"/>
        <w:gridCol w:w="3698"/>
        <w:gridCol w:w="484"/>
        <w:gridCol w:w="2400"/>
      </w:tblGrid>
      <w:tr w:rsidR="00FC17BB" w:rsidRPr="00FC17BB" w:rsidTr="00FC17BB"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июня 2018 г.</w:t>
            </w:r>
          </w:p>
        </w:tc>
        <w:tc>
          <w:tcPr>
            <w:tcW w:w="3698" w:type="dxa"/>
          </w:tcPr>
          <w:p w:rsidR="00FC17BB" w:rsidRPr="00FC17BB" w:rsidRDefault="00FC17BB" w:rsidP="00FC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FC17BB" w:rsidRPr="00FC17BB" w:rsidTr="00FC17BB">
        <w:tc>
          <w:tcPr>
            <w:tcW w:w="2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8" w:type="dxa"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  <w:r w:rsidRPr="00FC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</w:t>
            </w:r>
            <w:r w:rsidRPr="00FC17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FC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Никольское-на-Черемшане</w:t>
            </w:r>
          </w:p>
        </w:tc>
        <w:tc>
          <w:tcPr>
            <w:tcW w:w="2842" w:type="dxa"/>
            <w:gridSpan w:val="2"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FC17BB" w:rsidRPr="00FC17BB" w:rsidRDefault="00FC17BB" w:rsidP="00FC17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C17BB" w:rsidRPr="00FC17BB" w:rsidRDefault="00FC17BB" w:rsidP="00FC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специальных местах для размещения печатных агитационных</w:t>
      </w:r>
    </w:p>
    <w:p w:rsidR="00FC17BB" w:rsidRPr="00FC17BB" w:rsidRDefault="00FC17BB" w:rsidP="00FC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материалов зарегистрированных кандидатов, избирательных объединений, зарегистрировавших списки кандидатов, при проведении выборов в единый день голосования 9 сентября 2018 года</w:t>
      </w:r>
    </w:p>
    <w:p w:rsidR="00FC17BB" w:rsidRPr="00FC17BB" w:rsidRDefault="00FC17BB" w:rsidP="00FC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17BB" w:rsidRPr="00FC17BB" w:rsidRDefault="00FC17BB" w:rsidP="00FC1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C17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7 статьи 57  Закона Ульяновской области от 20 июля 2012 года № 102-ЗО «О выборах депутатов Законодательного Собрания Ульяновской области», частью 8 статьи 65 </w:t>
      </w:r>
      <w:r w:rsidRPr="00FC17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Закона Ульяновской области от 01 августа 2007</w:t>
      </w:r>
      <w:proofErr w:type="gramEnd"/>
      <w:r w:rsidRPr="00FC17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№109-ЗО                 «О выборах депутатов представительных органов муниципальных образований Ульяновской области»,</w:t>
      </w: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постановления территориальной избирательной комиссии муниципального образования «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Мелекесский</w:t>
      </w:r>
      <w:proofErr w:type="spell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  <w:r w:rsidRPr="00FC17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19 июня 2018 года № 65/251-3 «</w:t>
      </w: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специальных местах для размещения печатных агитационных материалов зарегистрированных кандидатов, избирательных объединений, зарегистрировавших списки кандидатов, при проведении выборов в единый день голосования 9 сентября 2018 года» </w:t>
      </w:r>
      <w:proofErr w:type="gram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</w:t>
      </w:r>
      <w:proofErr w:type="gram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 я е т:</w:t>
      </w:r>
    </w:p>
    <w:p w:rsidR="00FC17BB" w:rsidRPr="00FC17BB" w:rsidRDefault="00FC17BB" w:rsidP="00FC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</w:t>
      </w: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Выделить на территории каждого избирательного участка специальные места, оборудованные стендами, для размещения печатных агитационных материалов  зарегистрированных кандидатов, избирательных объединений, зарегистрировавших списки кандидатов, при проведении выборов в единый день голосования 9 сентября 2018 года согласно приложению.</w:t>
      </w:r>
    </w:p>
    <w:p w:rsidR="00FC17BB" w:rsidRPr="00FC17BB" w:rsidRDefault="00FC17BB" w:rsidP="00FC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2. Направить настоящее постановление в Избирательную комиссию Ульяновской области, территориальную избирательную комиссию муниципального образования «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Мелекесский</w:t>
      </w:r>
      <w:proofErr w:type="spell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район».</w:t>
      </w:r>
    </w:p>
    <w:p w:rsidR="00FC17BB" w:rsidRPr="00FC17BB" w:rsidRDefault="00FC17BB" w:rsidP="00FC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Настоящее постановление вступает в силу с момента подписания, подлежит официальному опубликованию и размещению на сайте муниципального образования «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Николочеремшанское</w:t>
      </w:r>
      <w:proofErr w:type="spell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Мелекесского</w:t>
      </w:r>
      <w:proofErr w:type="spell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Ульяновской области в информационно-телекоммуникационной сети «Интернет». </w:t>
      </w:r>
    </w:p>
    <w:p w:rsidR="00FC17BB" w:rsidRPr="00FC17BB" w:rsidRDefault="00FC17BB" w:rsidP="00FC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proofErr w:type="gram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  <w:r w:rsidRPr="00FC17B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</w:p>
    <w:p w:rsidR="00FC17BB" w:rsidRPr="00FC17BB" w:rsidRDefault="00FC17BB" w:rsidP="00FC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                                                                     Е.Ю. 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Бартнов</w:t>
      </w:r>
      <w:proofErr w:type="spellEnd"/>
    </w:p>
    <w:p w:rsidR="00FC17BB" w:rsidRPr="00FC17BB" w:rsidRDefault="00FC17BB" w:rsidP="00FC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</w:t>
      </w:r>
      <w:proofErr w:type="spellStart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Мелекесский</w:t>
      </w:r>
      <w:proofErr w:type="spellEnd"/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25 июня 2018г. № 25</w:t>
      </w:r>
    </w:p>
    <w:p w:rsidR="00FC17BB" w:rsidRPr="00FC17BB" w:rsidRDefault="00FC17BB" w:rsidP="00FC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17BB" w:rsidRPr="00FC17BB" w:rsidRDefault="00FC17BB" w:rsidP="00FC17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FC17BB" w:rsidRPr="00FC17BB" w:rsidRDefault="00FC17BB" w:rsidP="00FC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специальных мест для размещения печатных агитационных</w:t>
      </w:r>
    </w:p>
    <w:p w:rsidR="00FC17BB" w:rsidRPr="00FC17BB" w:rsidRDefault="00FC17BB" w:rsidP="00FC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7B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материалов зарегистрированных кандидатов, избирательных объединений, зарегистрировавших списки кандидатов, при проведении выборов                             в единый день голосования 9 сентября 2018 года</w:t>
      </w:r>
    </w:p>
    <w:p w:rsidR="00FC17BB" w:rsidRPr="00FC17BB" w:rsidRDefault="00FC17BB" w:rsidP="00FC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6"/>
          <w:szCs w:val="20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80"/>
        <w:gridCol w:w="6299"/>
      </w:tblGrid>
      <w:tr w:rsidR="00FC17BB" w:rsidRPr="00FC17BB" w:rsidTr="00FC17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Номер </w:t>
            </w:r>
          </w:p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избирательного </w:t>
            </w:r>
          </w:p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участка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и место расположения </w:t>
            </w:r>
          </w:p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специального места для размещения </w:t>
            </w:r>
          </w:p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печатных агитационных материалов</w:t>
            </w:r>
          </w:p>
        </w:tc>
      </w:tr>
      <w:tr w:rsidR="00FC17BB" w:rsidRPr="00FC17BB" w:rsidTr="00FC17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1818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34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с. Никольское-на-Черемшане, </w:t>
            </w:r>
            <w:r w:rsidR="00347F34"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доска объявлений </w:t>
            </w:r>
            <w:r w:rsidR="00347F3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возле 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магазин</w:t>
            </w:r>
            <w:r w:rsidR="00347F3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347F3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«Черемшан» по ул. Ленина, д. 23</w:t>
            </w:r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с. Никольское-на-Черемшане, ул. Мира, д.11а, фасадная часть здания С.В. Шипилова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с. Никольское-на-Черемшане, ул. Ленина, д.21а, магазин «Солнышко», доска объявлений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Лопата, ул. Овражная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д.44, забор частного дома Баева В.П.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</w:tr>
      <w:tr w:rsidR="00FC17BB" w:rsidRPr="00FC17BB" w:rsidTr="00FC17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1819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Ерыклинск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Чапаева, д.42, забор у магазин</w:t>
            </w:r>
            <w:proofErr w:type="gram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Хлебторг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Ерыклинск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д.1/1, внутри помещения стол объявлений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Ерыклинск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Гагарина, д.3а, торговый павильон ООО «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Хлебторг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стол объявлений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C17BB" w:rsidRPr="00FC17BB" w:rsidTr="00FC17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Кипрей,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Центральная, д.11/1, торговый павильон «Центральный», внутри помещения стол объявлений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proofErr w:type="gramEnd"/>
          </w:p>
        </w:tc>
      </w:tr>
      <w:tr w:rsidR="00FC17BB" w:rsidRPr="00FC17BB" w:rsidTr="00FC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B" w:rsidRPr="00FC17BB" w:rsidRDefault="00FC17BB" w:rsidP="00F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Кипрей,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</w:t>
            </w:r>
            <w:proofErr w:type="spellEnd"/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д.4, </w:t>
            </w:r>
            <w:r w:rsidR="0034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бывший </w:t>
            </w:r>
            <w:r w:rsidRPr="00FC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магазин, фасадная часть здания</w:t>
            </w:r>
          </w:p>
        </w:tc>
      </w:tr>
    </w:tbl>
    <w:p w:rsidR="00FC17BB" w:rsidRPr="00FC17BB" w:rsidRDefault="00FC17BB" w:rsidP="00FC17BB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BB" w:rsidRPr="00FC17BB" w:rsidRDefault="00FC17BB" w:rsidP="00FC1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CC9" w:rsidRDefault="00F40CC9"/>
    <w:sectPr w:rsidR="00F4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9"/>
    <w:rsid w:val="00347F34"/>
    <w:rsid w:val="00A7260F"/>
    <w:rsid w:val="00B260E9"/>
    <w:rsid w:val="00F40CC9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dcterms:created xsi:type="dcterms:W3CDTF">2018-06-26T05:28:00Z</dcterms:created>
  <dcterms:modified xsi:type="dcterms:W3CDTF">2018-06-26T05:28:00Z</dcterms:modified>
</cp:coreProperties>
</file>